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7BBD" w14:textId="5C44E06A" w:rsidR="00027C27" w:rsidRPr="004D73C0" w:rsidRDefault="00261EB6" w:rsidP="00B561C0">
      <w:pPr>
        <w:rPr>
          <w:sz w:val="28"/>
          <w:szCs w:val="22"/>
          <w:u w:val="single"/>
        </w:rPr>
      </w:pPr>
      <w:r w:rsidRPr="004D73C0">
        <w:rPr>
          <w:sz w:val="28"/>
          <w:szCs w:val="22"/>
          <w:u w:val="single"/>
        </w:rPr>
        <w:t>Eljamel Inquiry – A Trauma Informed Inquiry Consultation</w:t>
      </w:r>
    </w:p>
    <w:p w14:paraId="27BD67C7" w14:textId="77777777" w:rsidR="00261EB6" w:rsidRDefault="00261EB6" w:rsidP="00B561C0"/>
    <w:p w14:paraId="3ABF2E15" w14:textId="77777777" w:rsidR="005A0B94" w:rsidRDefault="005A0B94" w:rsidP="00B561C0"/>
    <w:p w14:paraId="01E21209" w14:textId="44C4F071" w:rsidR="004D73C0" w:rsidRPr="005A0B94" w:rsidRDefault="004D73C0" w:rsidP="00B561C0">
      <w:pPr>
        <w:rPr>
          <w:b/>
          <w:bCs/>
        </w:rPr>
      </w:pPr>
      <w:r w:rsidRPr="005A0B94">
        <w:rPr>
          <w:b/>
          <w:bCs/>
        </w:rPr>
        <w:t>Consultation Questions</w:t>
      </w:r>
    </w:p>
    <w:p w14:paraId="0C1EBD15" w14:textId="77777777" w:rsidR="004D73C0" w:rsidRDefault="004D73C0" w:rsidP="00B561C0"/>
    <w:p w14:paraId="3C80D02F" w14:textId="6E205DD7" w:rsidR="00EC5CD6" w:rsidRDefault="00EC5CD6" w:rsidP="00EC5CD6">
      <w:r>
        <w:t>Scotland recognises five trauma</w:t>
      </w:r>
      <w:r w:rsidR="00011354">
        <w:t>-</w:t>
      </w:r>
      <w:r>
        <w:t>informed pri</w:t>
      </w:r>
      <w:r w:rsidR="00011354">
        <w:t>nciples</w:t>
      </w:r>
      <w:r>
        <w:t>. We are seeking views on how best this Inquiry, dealing with the circumstances and issues we are in</w:t>
      </w:r>
      <w:r w:rsidR="00011354">
        <w:t>vestigating</w:t>
      </w:r>
      <w:r>
        <w:t xml:space="preserve">, can </w:t>
      </w:r>
      <w:r w:rsidR="00011354">
        <w:t>incorporate</w:t>
      </w:r>
      <w:r>
        <w:t xml:space="preserve"> th</w:t>
      </w:r>
      <w:r w:rsidR="00011354">
        <w:t>e</w:t>
      </w:r>
      <w:r>
        <w:t>se</w:t>
      </w:r>
      <w:r w:rsidR="00011354">
        <w:t xml:space="preserve"> important</w:t>
      </w:r>
      <w:r>
        <w:t xml:space="preserve"> principles in our work.  </w:t>
      </w:r>
    </w:p>
    <w:p w14:paraId="292F983C" w14:textId="77777777" w:rsidR="00EC5CD6" w:rsidRDefault="00EC5CD6" w:rsidP="00B561C0"/>
    <w:p w14:paraId="03101359" w14:textId="424E16D8" w:rsidR="004D73C0" w:rsidRDefault="00EC5CD6" w:rsidP="00B561C0">
      <w:r>
        <w:t>Our</w:t>
      </w:r>
      <w:r w:rsidR="004D73C0">
        <w:t xml:space="preserve"> consultation questions are structured around the</w:t>
      </w:r>
      <w:r>
        <w:t>se</w:t>
      </w:r>
      <w:r w:rsidR="004D73C0">
        <w:t xml:space="preserve"> 5 </w:t>
      </w:r>
      <w:r w:rsidR="005A0B94">
        <w:t>principles</w:t>
      </w:r>
      <w:r>
        <w:t>.</w:t>
      </w:r>
    </w:p>
    <w:p w14:paraId="7179FCC1" w14:textId="77777777" w:rsidR="004D73C0" w:rsidRPr="00E30718" w:rsidRDefault="004D73C0" w:rsidP="00B561C0">
      <w:pPr>
        <w:rPr>
          <w:b/>
          <w:bCs/>
        </w:rPr>
      </w:pPr>
    </w:p>
    <w:p w14:paraId="518839C7" w14:textId="6C435503" w:rsidR="003E40B9" w:rsidRDefault="004D73C0" w:rsidP="003E40B9">
      <w:pPr>
        <w:pStyle w:val="ListParagraph"/>
        <w:numPr>
          <w:ilvl w:val="0"/>
          <w:numId w:val="16"/>
        </w:numPr>
      </w:pPr>
      <w:r w:rsidRPr="00E30718">
        <w:rPr>
          <w:b/>
          <w:bCs/>
        </w:rPr>
        <w:t>Safety</w:t>
      </w:r>
      <w:r w:rsidR="003E40B9">
        <w:t xml:space="preserve">. </w:t>
      </w:r>
      <w:r w:rsidR="003E40B9">
        <w:br/>
        <w:t>We want to</w:t>
      </w:r>
      <w:r w:rsidR="003E40B9" w:rsidRPr="00952A23">
        <w:t xml:space="preserve"> prioritise the physical and emotional safety of all participants, especially </w:t>
      </w:r>
      <w:r w:rsidR="003E40B9">
        <w:t>those who</w:t>
      </w:r>
      <w:r w:rsidR="003E40B9" w:rsidRPr="00952A23">
        <w:t xml:space="preserve"> have experienced significant trauma.</w:t>
      </w:r>
    </w:p>
    <w:p w14:paraId="31C5FCA7" w14:textId="77777777" w:rsidR="00E30718" w:rsidRDefault="00E30718" w:rsidP="00E30718"/>
    <w:p w14:paraId="4B6FA92C" w14:textId="55BEFF7A" w:rsidR="00E30718" w:rsidRDefault="00E30718" w:rsidP="00E30718">
      <w:pPr>
        <w:ind w:left="720"/>
      </w:pPr>
      <w:r>
        <w:t xml:space="preserve">We have already taken steps to make sure that our hearings are conducted in a secure venue and have provided security staff </w:t>
      </w:r>
      <w:r w:rsidR="00011354">
        <w:t xml:space="preserve">to help </w:t>
      </w:r>
      <w:r>
        <w:t>achieve that.  We have also tried to create an emotionally safe environment by making sure that those attending hearings have access to specialist emotional support.</w:t>
      </w:r>
      <w:r w:rsidR="004310BA">
        <w:t xml:space="preserve"> We have started training our staff in trauma-informed practice and that will continue as the size of the Inquiry team grows.</w:t>
      </w:r>
      <w:r>
        <w:t xml:space="preserve"> Our </w:t>
      </w:r>
      <w:hyperlink r:id="rId8" w:history="1">
        <w:r w:rsidRPr="00EC5CD6">
          <w:rPr>
            <w:rStyle w:val="Hyperlink"/>
          </w:rPr>
          <w:t>public hearings protocol</w:t>
        </w:r>
      </w:hyperlink>
      <w:r>
        <w:t xml:space="preserve"> also sets out how we will seek to minimise the need to ask people to recount traumatic events.</w:t>
      </w:r>
    </w:p>
    <w:p w14:paraId="69F38DE3" w14:textId="77777777" w:rsidR="00E30718" w:rsidRDefault="00E30718" w:rsidP="00E30718">
      <w:pPr>
        <w:ind w:left="720"/>
      </w:pPr>
    </w:p>
    <w:p w14:paraId="256DFA17" w14:textId="75B78038" w:rsidR="00E30718" w:rsidRDefault="00E30718" w:rsidP="00E30718">
      <w:pPr>
        <w:ind w:left="720"/>
      </w:pPr>
      <w:r>
        <w:t>What more could we do to make engaging with the Inquiry safer and feel safer?</w:t>
      </w:r>
    </w:p>
    <w:p w14:paraId="0244C3C9" w14:textId="77777777" w:rsidR="00E30718" w:rsidRDefault="00E30718" w:rsidP="00E30718">
      <w:pPr>
        <w:ind w:left="720"/>
      </w:pPr>
    </w:p>
    <w:p w14:paraId="600A4513" w14:textId="77777777" w:rsidR="00E30718" w:rsidRDefault="00E30718" w:rsidP="00E30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3F62ABEE" w14:textId="77777777" w:rsidR="00E30718" w:rsidRDefault="00E30718" w:rsidP="00E30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5F0DA967" w14:textId="77777777" w:rsidR="00E30718" w:rsidRDefault="00E30718" w:rsidP="00E30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7AD6706A" w14:textId="77777777" w:rsidR="00E30718" w:rsidRDefault="00E30718" w:rsidP="00E30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1009AFD6" w14:textId="77777777" w:rsidR="00E30718" w:rsidRPr="00952A23" w:rsidRDefault="00E30718" w:rsidP="00E30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434AB614" w14:textId="77777777" w:rsidR="003E40B9" w:rsidRDefault="003E40B9" w:rsidP="003E40B9"/>
    <w:p w14:paraId="679E1FA2" w14:textId="40195A78" w:rsidR="002D5401" w:rsidRDefault="004D73C0" w:rsidP="002D5401">
      <w:pPr>
        <w:pStyle w:val="ListParagraph"/>
        <w:numPr>
          <w:ilvl w:val="0"/>
          <w:numId w:val="16"/>
        </w:numPr>
      </w:pPr>
      <w:r w:rsidRPr="00E30718">
        <w:rPr>
          <w:b/>
          <w:bCs/>
        </w:rPr>
        <w:t>Trustworthiness</w:t>
      </w:r>
      <w:r w:rsidR="00E30718">
        <w:br/>
        <w:t>Trust is vital to</w:t>
      </w:r>
      <w:r w:rsidR="00011354">
        <w:t xml:space="preserve"> the</w:t>
      </w:r>
      <w:r w:rsidR="00E30718">
        <w:t xml:space="preserve"> </w:t>
      </w:r>
      <w:r w:rsidR="00E30718" w:rsidRPr="00E30718">
        <w:t>legitimacy and effectiveness</w:t>
      </w:r>
      <w:r w:rsidR="00E30718">
        <w:t xml:space="preserve"> of any Public Inquiry. We want to b</w:t>
      </w:r>
      <w:r w:rsidR="00E30718" w:rsidRPr="00E30718">
        <w:t xml:space="preserve">uild and maintain trust with </w:t>
      </w:r>
      <w:r w:rsidR="00E30718">
        <w:t>all those who are involved in our work.  However, we recognise that for some people</w:t>
      </w:r>
      <w:r w:rsidR="00011354">
        <w:t>,</w:t>
      </w:r>
      <w:r w:rsidR="00E30718">
        <w:t xml:space="preserve"> their trauma will make </w:t>
      </w:r>
      <w:r w:rsidR="00011354">
        <w:t>it</w:t>
      </w:r>
      <w:r w:rsidR="002D5401">
        <w:t xml:space="preserve"> har</w:t>
      </w:r>
      <w:r w:rsidR="00011354">
        <w:t>der for them to trust us</w:t>
      </w:r>
      <w:r w:rsidR="002D5401">
        <w:t>.</w:t>
      </w:r>
      <w:r w:rsidR="002D5401">
        <w:br/>
      </w:r>
    </w:p>
    <w:p w14:paraId="35A9DF7B" w14:textId="597E65B2" w:rsidR="002D5401" w:rsidRDefault="002D5401" w:rsidP="002D5401">
      <w:pPr>
        <w:pStyle w:val="ListParagraph"/>
      </w:pPr>
      <w:r>
        <w:t xml:space="preserve">We believe that transparency is key to building trust.  We have been as open as possible about the scope of our </w:t>
      </w:r>
      <w:r w:rsidR="00011354">
        <w:t>T</w:t>
      </w:r>
      <w:r>
        <w:t xml:space="preserve">erms of </w:t>
      </w:r>
      <w:r w:rsidR="00011354">
        <w:t>R</w:t>
      </w:r>
      <w:r>
        <w:t xml:space="preserve">eference and how we are interpreting them through the List of Issues.  We have also been clear about what can be expected of a Public Inquiry. Our </w:t>
      </w:r>
      <w:r w:rsidRPr="002D5401">
        <w:t>primary aim is to establish facts, determine what happened, what went wrong and who was responsible, learn lessons, and make recommendations but do so in a way which seeks to be clear, collaborative with and respectful of those with an interest in our work as per the Inquiry’s principles.</w:t>
      </w:r>
    </w:p>
    <w:p w14:paraId="4796BCC7" w14:textId="77777777" w:rsidR="002D5401" w:rsidRDefault="002D5401" w:rsidP="002D5401">
      <w:pPr>
        <w:pStyle w:val="ListParagraph"/>
      </w:pPr>
    </w:p>
    <w:p w14:paraId="13090D77" w14:textId="6DCED648" w:rsidR="002D5401" w:rsidRDefault="002D5401" w:rsidP="002D5401">
      <w:pPr>
        <w:pStyle w:val="ListParagraph"/>
      </w:pPr>
      <w:r>
        <w:lastRenderedPageBreak/>
        <w:t>Is there anything else you would like to see the Inquiry doing that would increase your trust in the process?</w:t>
      </w:r>
    </w:p>
    <w:p w14:paraId="0C2B30B2" w14:textId="77777777" w:rsidR="002D5401" w:rsidRDefault="002D5401" w:rsidP="002D5401">
      <w:pPr>
        <w:pStyle w:val="ListParagraph"/>
      </w:pPr>
    </w:p>
    <w:p w14:paraId="10DEE7EB" w14:textId="77777777" w:rsidR="002D5401" w:rsidRDefault="002D5401" w:rsidP="002D54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D9F290" w14:textId="77777777" w:rsidR="002D5401" w:rsidRDefault="002D5401" w:rsidP="002D54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CBAC2F" w14:textId="77777777" w:rsidR="002D5401" w:rsidRDefault="002D5401" w:rsidP="002D54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861BE3" w14:textId="77777777" w:rsidR="002D5401" w:rsidRDefault="002D5401" w:rsidP="002D54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2EED00" w14:textId="77777777" w:rsidR="002D5401" w:rsidRPr="002D5401" w:rsidRDefault="002D5401" w:rsidP="002D54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FE5DD7" w14:textId="77777777" w:rsidR="00E30718" w:rsidRDefault="00E30718" w:rsidP="00E30718"/>
    <w:p w14:paraId="12D1E2AB" w14:textId="30D15519" w:rsidR="002D5401" w:rsidRPr="00952A23" w:rsidRDefault="002D5401" w:rsidP="002D5401">
      <w:pPr>
        <w:jc w:val="both"/>
      </w:pPr>
    </w:p>
    <w:p w14:paraId="4C9097C5" w14:textId="55692F4E" w:rsidR="002D5401" w:rsidRPr="006130F1" w:rsidRDefault="002D5401" w:rsidP="004D73C0">
      <w:pPr>
        <w:pStyle w:val="ListParagraph"/>
        <w:numPr>
          <w:ilvl w:val="0"/>
          <w:numId w:val="16"/>
        </w:numPr>
        <w:rPr>
          <w:b/>
          <w:bCs/>
        </w:rPr>
      </w:pPr>
      <w:r w:rsidRPr="006130F1">
        <w:rPr>
          <w:b/>
          <w:bCs/>
        </w:rPr>
        <w:t>Choice</w:t>
      </w:r>
    </w:p>
    <w:p w14:paraId="77428D47" w14:textId="779765DF" w:rsidR="004D73C0" w:rsidRDefault="002D5401" w:rsidP="002D5401">
      <w:pPr>
        <w:pStyle w:val="ListParagraph"/>
      </w:pPr>
      <w:r>
        <w:t>O</w:t>
      </w:r>
      <w:r w:rsidRPr="00952A23">
        <w:t xml:space="preserve">ffering genuine choice </w:t>
      </w:r>
      <w:r>
        <w:t xml:space="preserve">is often important for people who have been disempowered by traumatic experiences.  </w:t>
      </w:r>
    </w:p>
    <w:p w14:paraId="62327F1B" w14:textId="77777777" w:rsidR="002D5401" w:rsidRDefault="002D5401" w:rsidP="002D5401">
      <w:pPr>
        <w:pStyle w:val="ListParagraph"/>
      </w:pPr>
    </w:p>
    <w:p w14:paraId="1C6F2B73" w14:textId="77777777" w:rsidR="006130F1" w:rsidRDefault="006130F1" w:rsidP="002D5401">
      <w:pPr>
        <w:pStyle w:val="ListParagraph"/>
      </w:pPr>
      <w:r>
        <w:t>Wherever possible we are seeking to offer people choice.  Sometimes this might be a small choice, such as filling in a form online or on paper.  Sometimes it is more fundamental, such as the choice to attend a hearing in person or online.  We are also seeking feedback on our process and will be clear about where we have been able to change things in response.</w:t>
      </w:r>
    </w:p>
    <w:p w14:paraId="645943AE" w14:textId="77777777" w:rsidR="006130F1" w:rsidRDefault="006130F1" w:rsidP="002D5401">
      <w:pPr>
        <w:pStyle w:val="ListParagraph"/>
      </w:pPr>
    </w:p>
    <w:p w14:paraId="6EFE6099" w14:textId="5E00F1A2" w:rsidR="006130F1" w:rsidRDefault="006130F1" w:rsidP="002D5401">
      <w:pPr>
        <w:pStyle w:val="ListParagraph"/>
      </w:pPr>
      <w:r>
        <w:t xml:space="preserve">Are there any choices you would like to be able to make, </w:t>
      </w:r>
      <w:proofErr w:type="gramStart"/>
      <w:r>
        <w:t>in particular how</w:t>
      </w:r>
      <w:proofErr w:type="gramEnd"/>
      <w:r>
        <w:t xml:space="preserve"> would you like</w:t>
      </w:r>
      <w:r w:rsidR="008D1228">
        <w:t xml:space="preserve"> the Inquiry team</w:t>
      </w:r>
      <w:r>
        <w:t xml:space="preserve"> to communicate and engaged with</w:t>
      </w:r>
      <w:r w:rsidR="008D1228">
        <w:t xml:space="preserve"> you</w:t>
      </w:r>
      <w:r>
        <w:t>?  Is there anything we should avoid?</w:t>
      </w:r>
    </w:p>
    <w:p w14:paraId="4B7EE39E" w14:textId="77777777" w:rsidR="006130F1" w:rsidRDefault="006130F1" w:rsidP="002D5401">
      <w:pPr>
        <w:pStyle w:val="ListParagraph"/>
      </w:pPr>
    </w:p>
    <w:p w14:paraId="36094B69" w14:textId="77777777" w:rsidR="006130F1" w:rsidRDefault="006130F1" w:rsidP="00613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900D5A" w14:textId="77777777" w:rsidR="006130F1" w:rsidRDefault="006130F1" w:rsidP="00613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C70923" w14:textId="77777777" w:rsidR="002628C9" w:rsidRDefault="002628C9" w:rsidP="00613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7FDD0D" w14:textId="77777777" w:rsidR="006130F1" w:rsidRDefault="006130F1" w:rsidP="00613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85D967" w14:textId="77777777" w:rsidR="006130F1" w:rsidRDefault="006130F1" w:rsidP="00613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FA6B34" w14:textId="77777777" w:rsidR="006130F1" w:rsidRDefault="006130F1" w:rsidP="00613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950D1A" w14:textId="1ECA753C" w:rsidR="002D5401" w:rsidRDefault="002D5401" w:rsidP="006130F1"/>
    <w:p w14:paraId="176ECD70" w14:textId="77777777" w:rsidR="002D5401" w:rsidRDefault="002D5401" w:rsidP="002D5401"/>
    <w:p w14:paraId="06BD1C64" w14:textId="3DB05110" w:rsidR="004D73C0" w:rsidRPr="002628C9" w:rsidRDefault="004D73C0" w:rsidP="004D73C0">
      <w:pPr>
        <w:pStyle w:val="ListParagraph"/>
        <w:numPr>
          <w:ilvl w:val="0"/>
          <w:numId w:val="16"/>
        </w:numPr>
        <w:rPr>
          <w:b/>
          <w:bCs/>
        </w:rPr>
      </w:pPr>
      <w:r w:rsidRPr="002628C9">
        <w:rPr>
          <w:b/>
          <w:bCs/>
        </w:rPr>
        <w:t>Collaboration</w:t>
      </w:r>
    </w:p>
    <w:p w14:paraId="50391310" w14:textId="61195226" w:rsidR="006130F1" w:rsidRDefault="006130F1" w:rsidP="006130F1">
      <w:pPr>
        <w:pStyle w:val="ListParagraph"/>
      </w:pPr>
      <w:r>
        <w:t>We r</w:t>
      </w:r>
      <w:r w:rsidRPr="006130F1">
        <w:t>ecogni</w:t>
      </w:r>
      <w:r w:rsidR="00011354">
        <w:t>se</w:t>
      </w:r>
      <w:r w:rsidRPr="006130F1">
        <w:t xml:space="preserve"> the invaluable experience of those </w:t>
      </w:r>
      <w:r>
        <w:t xml:space="preserve">with direct experience of the subject matter covered by our </w:t>
      </w:r>
      <w:r w:rsidR="00011354">
        <w:t>T</w:t>
      </w:r>
      <w:r>
        <w:t xml:space="preserve">erms of </w:t>
      </w:r>
      <w:r w:rsidR="00011354">
        <w:t>R</w:t>
      </w:r>
      <w:r>
        <w:t>eference. Working in a</w:t>
      </w:r>
      <w:r w:rsidRPr="006130F1">
        <w:t xml:space="preserve"> collaborative environment will strengthen the Inquiry's findings and recommendations</w:t>
      </w:r>
      <w:r>
        <w:t>.</w:t>
      </w:r>
    </w:p>
    <w:p w14:paraId="1173400A" w14:textId="77777777" w:rsidR="006130F1" w:rsidRDefault="006130F1" w:rsidP="006130F1">
      <w:pPr>
        <w:pStyle w:val="ListParagraph"/>
      </w:pPr>
    </w:p>
    <w:p w14:paraId="1623D85A" w14:textId="7628FE4D" w:rsidR="006130F1" w:rsidRDefault="006130F1" w:rsidP="006130F1">
      <w:pPr>
        <w:pStyle w:val="ListParagraph"/>
      </w:pPr>
      <w:r>
        <w:t xml:space="preserve">We ran an engagement event to better understand views about the scope and </w:t>
      </w:r>
      <w:r w:rsidR="00011354">
        <w:t>T</w:t>
      </w:r>
      <w:r>
        <w:t xml:space="preserve">erms of </w:t>
      </w:r>
      <w:r w:rsidR="00011354">
        <w:t>R</w:t>
      </w:r>
      <w:r>
        <w:t>eference of the Inquiry.  Where people</w:t>
      </w:r>
      <w:r w:rsidR="00011354">
        <w:t xml:space="preserve"> who have experienced trauma</w:t>
      </w:r>
      <w:r>
        <w:t xml:space="preserve"> have been granted core participant status</w:t>
      </w:r>
      <w:r w:rsidR="00011354">
        <w:t>,</w:t>
      </w:r>
      <w:r>
        <w:t xml:space="preserve"> we</w:t>
      </w:r>
      <w:r w:rsidR="00DD084B">
        <w:t xml:space="preserve"> are</w:t>
      </w:r>
      <w:r>
        <w:t xml:space="preserve"> providing funding to enable their lawyers to understand their views</w:t>
      </w:r>
      <w:r w:rsidR="00011354">
        <w:t xml:space="preserve">. We have </w:t>
      </w:r>
      <w:r>
        <w:t>provid</w:t>
      </w:r>
      <w:r w:rsidR="00011354">
        <w:t>ed</w:t>
      </w:r>
      <w:r>
        <w:t xml:space="preserve"> opportunities at the Preliminary Hearing and Opening Statement Hearings for them to contribute to the planning and work of the Inquiry.</w:t>
      </w:r>
    </w:p>
    <w:p w14:paraId="3158B66E" w14:textId="77777777" w:rsidR="002628C9" w:rsidRDefault="002628C9" w:rsidP="006130F1">
      <w:pPr>
        <w:pStyle w:val="ListParagraph"/>
      </w:pPr>
    </w:p>
    <w:p w14:paraId="5354553A" w14:textId="1C49B1BD" w:rsidR="002628C9" w:rsidRDefault="002628C9" w:rsidP="006130F1">
      <w:pPr>
        <w:pStyle w:val="ListParagraph"/>
      </w:pPr>
      <w:r>
        <w:t>What ways would you like to see the Inquiry collaborate with people</w:t>
      </w:r>
      <w:r w:rsidR="00011354">
        <w:t xml:space="preserve"> who have experienced trauma</w:t>
      </w:r>
      <w:r>
        <w:t>, both with and without legal representation?</w:t>
      </w:r>
    </w:p>
    <w:p w14:paraId="5049C57C" w14:textId="77777777" w:rsidR="002628C9" w:rsidRDefault="002628C9" w:rsidP="006130F1">
      <w:pPr>
        <w:pStyle w:val="ListParagraph"/>
      </w:pPr>
    </w:p>
    <w:p w14:paraId="37762DE3" w14:textId="77777777" w:rsidR="007E3783" w:rsidRDefault="007E3783" w:rsidP="006130F1">
      <w:pPr>
        <w:pStyle w:val="ListParagraph"/>
      </w:pPr>
    </w:p>
    <w:p w14:paraId="4C43D1F5" w14:textId="77777777" w:rsidR="007E3783" w:rsidRDefault="007E3783" w:rsidP="006130F1">
      <w:pPr>
        <w:pStyle w:val="ListParagraph"/>
      </w:pPr>
    </w:p>
    <w:p w14:paraId="1E5E15B4" w14:textId="77777777" w:rsidR="002628C9" w:rsidRDefault="002628C9" w:rsidP="002628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AF6A97" w14:textId="77777777" w:rsidR="002628C9" w:rsidRDefault="002628C9" w:rsidP="002628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E62A86" w14:textId="77777777" w:rsidR="002628C9" w:rsidRDefault="002628C9" w:rsidP="002628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08D4A4" w14:textId="77777777" w:rsidR="002628C9" w:rsidRDefault="002628C9" w:rsidP="002628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A04CF6" w14:textId="77777777" w:rsidR="002628C9" w:rsidRDefault="002628C9" w:rsidP="002628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D6A885" w14:textId="77777777" w:rsidR="002628C9" w:rsidRDefault="002628C9" w:rsidP="002628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E303AF" w14:textId="77777777" w:rsidR="006130F1" w:rsidRDefault="006130F1" w:rsidP="006130F1">
      <w:pPr>
        <w:pStyle w:val="ListParagraph"/>
      </w:pPr>
    </w:p>
    <w:p w14:paraId="0A88270E" w14:textId="77777777" w:rsidR="002628C9" w:rsidRDefault="002628C9" w:rsidP="006130F1">
      <w:pPr>
        <w:pStyle w:val="ListParagraph"/>
      </w:pPr>
    </w:p>
    <w:p w14:paraId="5EE4BF18" w14:textId="77777777" w:rsidR="00FA294D" w:rsidRDefault="00FA294D" w:rsidP="00FA294D">
      <w:pPr>
        <w:pStyle w:val="ListParagraph"/>
        <w:numPr>
          <w:ilvl w:val="0"/>
          <w:numId w:val="16"/>
        </w:numPr>
      </w:pPr>
      <w:bookmarkStart w:id="0" w:name="_Hlk214365458"/>
      <w:r w:rsidRPr="002628C9">
        <w:rPr>
          <w:b/>
          <w:bCs/>
        </w:rPr>
        <w:t>Empowermen</w:t>
      </w:r>
      <w:r>
        <w:rPr>
          <w:b/>
          <w:bCs/>
        </w:rPr>
        <w:t>t</w:t>
      </w:r>
    </w:p>
    <w:p w14:paraId="73526723" w14:textId="2D8FAAD0" w:rsidR="00E32E8F" w:rsidRPr="00E32E8F" w:rsidRDefault="00FA294D" w:rsidP="00E32E8F">
      <w:pPr>
        <w:pStyle w:val="ListParagraph"/>
        <w:rPr>
          <w:rFonts w:cs="Arial"/>
        </w:rPr>
      </w:pPr>
      <w:r w:rsidRPr="00795171">
        <w:rPr>
          <w:rFonts w:cs="Arial"/>
        </w:rPr>
        <w:t xml:space="preserve">We want the Inquiry to acknowledge the suffering of those </w:t>
      </w:r>
      <w:r>
        <w:rPr>
          <w:rFonts w:cs="Arial"/>
        </w:rPr>
        <w:t xml:space="preserve">who have been </w:t>
      </w:r>
      <w:r w:rsidRPr="00795171">
        <w:rPr>
          <w:rFonts w:cs="Arial"/>
        </w:rPr>
        <w:t>affected</w:t>
      </w:r>
      <w:r>
        <w:rPr>
          <w:rFonts w:cs="Arial"/>
        </w:rPr>
        <w:t>,</w:t>
      </w:r>
      <w:r w:rsidRPr="00795171">
        <w:rPr>
          <w:rFonts w:cs="Arial"/>
        </w:rPr>
        <w:t xml:space="preserve"> and for those who have experienced trauma to know that their experiences and contributions have been heard. </w:t>
      </w:r>
    </w:p>
    <w:p w14:paraId="4667EC51" w14:textId="77777777" w:rsidR="00FA294D" w:rsidRPr="00795171" w:rsidRDefault="00FA294D" w:rsidP="00FA294D">
      <w:pPr>
        <w:pStyle w:val="ListParagraph"/>
        <w:rPr>
          <w:rFonts w:cs="Arial"/>
        </w:rPr>
      </w:pPr>
    </w:p>
    <w:p w14:paraId="1BE1BDFD" w14:textId="77777777" w:rsidR="00FA294D" w:rsidRPr="00652D08" w:rsidRDefault="00FA294D" w:rsidP="00FA294D">
      <w:pPr>
        <w:pStyle w:val="ListParagraph"/>
        <w:rPr>
          <w:rFonts w:cs="Arial"/>
        </w:rPr>
      </w:pPr>
      <w:r w:rsidRPr="00795171">
        <w:rPr>
          <w:rFonts w:cs="Arial"/>
        </w:rPr>
        <w:t>What can the Inquiry do to help make it clear where the voice of people who have experienced trauma has influenced our work?</w:t>
      </w:r>
      <w:bookmarkEnd w:id="0"/>
      <w:r w:rsidRPr="00652D08">
        <w:rPr>
          <w:rFonts w:cs="Arial"/>
        </w:rPr>
        <w:t xml:space="preserve"> </w:t>
      </w:r>
    </w:p>
    <w:p w14:paraId="5A24D3CF" w14:textId="77777777" w:rsidR="002628C9" w:rsidRDefault="002628C9" w:rsidP="002628C9">
      <w:pPr>
        <w:pStyle w:val="ListParagraph"/>
      </w:pPr>
    </w:p>
    <w:p w14:paraId="5E967364" w14:textId="77777777" w:rsidR="002628C9" w:rsidRDefault="002628C9" w:rsidP="002628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E9B60D" w14:textId="77777777" w:rsidR="002628C9" w:rsidRDefault="002628C9" w:rsidP="002628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D9C850" w14:textId="77777777" w:rsidR="002628C9" w:rsidRDefault="002628C9" w:rsidP="002628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78FDCC" w14:textId="77777777" w:rsidR="002628C9" w:rsidRDefault="002628C9" w:rsidP="002628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44EF98" w14:textId="77777777" w:rsidR="002628C9" w:rsidRDefault="002628C9" w:rsidP="002628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5FF36C" w14:textId="77777777" w:rsidR="004D73C0" w:rsidRDefault="004D73C0" w:rsidP="00B561C0"/>
    <w:p w14:paraId="5A4B3EBF" w14:textId="3AF4B250" w:rsidR="00E32E8F" w:rsidRDefault="00E32E8F" w:rsidP="00E32E8F">
      <w:pPr>
        <w:pStyle w:val="ListParagraph"/>
        <w:numPr>
          <w:ilvl w:val="0"/>
          <w:numId w:val="16"/>
        </w:numPr>
      </w:pPr>
      <w:r w:rsidRPr="00E32E8F">
        <w:t>Please use this space to tell us anything else you would like us to consider.</w:t>
      </w:r>
    </w:p>
    <w:p w14:paraId="550764F7" w14:textId="77777777" w:rsidR="00E32E8F" w:rsidRDefault="00E32E8F" w:rsidP="00B561C0"/>
    <w:p w14:paraId="52A69D7E" w14:textId="1950A80F" w:rsidR="004D73C0" w:rsidRPr="005A0B94" w:rsidRDefault="004D73C0" w:rsidP="00B561C0">
      <w:pPr>
        <w:rPr>
          <w:b/>
          <w:bCs/>
        </w:rPr>
      </w:pPr>
      <w:r w:rsidRPr="005A0B94">
        <w:rPr>
          <w:b/>
          <w:bCs/>
        </w:rPr>
        <w:t>Next Steps</w:t>
      </w:r>
    </w:p>
    <w:p w14:paraId="6CC65DAE" w14:textId="77777777" w:rsidR="004D73C0" w:rsidRDefault="004D73C0" w:rsidP="00B561C0"/>
    <w:p w14:paraId="0049BA20" w14:textId="50CC4FE2" w:rsidR="004D73C0" w:rsidRDefault="00EC5CD6" w:rsidP="00B561C0">
      <w:r>
        <w:t xml:space="preserve">Thank you for completing this consultation questionnaire. </w:t>
      </w:r>
      <w:r w:rsidR="005A0B94">
        <w:t>Your responses will help us understand and set out</w:t>
      </w:r>
      <w:r w:rsidR="008D1228">
        <w:t>, in writing,</w:t>
      </w:r>
      <w:r w:rsidR="005A0B94">
        <w:t xml:space="preserve"> what being a</w:t>
      </w:r>
      <w:r w:rsidR="004D73C0">
        <w:t xml:space="preserve"> trauma-informed public </w:t>
      </w:r>
      <w:r w:rsidR="008D1228">
        <w:t>i</w:t>
      </w:r>
      <w:r w:rsidR="004D73C0">
        <w:t xml:space="preserve">nquiry </w:t>
      </w:r>
      <w:r>
        <w:t xml:space="preserve">means for us. </w:t>
      </w:r>
      <w:r w:rsidR="004D73C0">
        <w:t xml:space="preserve"> </w:t>
      </w:r>
      <w:r w:rsidR="008D1228">
        <w:t xml:space="preserve">It will help us put measures in place to seek to make our process truly </w:t>
      </w:r>
      <w:proofErr w:type="gramStart"/>
      <w:r w:rsidR="008D1228">
        <w:t>trauma-informed</w:t>
      </w:r>
      <w:proofErr w:type="gramEnd"/>
      <w:r w:rsidR="008D1228">
        <w:t>.</w:t>
      </w:r>
    </w:p>
    <w:p w14:paraId="19D8EE12" w14:textId="77777777" w:rsidR="003E40B9" w:rsidRDefault="003E40B9" w:rsidP="00B561C0"/>
    <w:p w14:paraId="4E2C0ED3" w14:textId="70649E30" w:rsidR="003E40B9" w:rsidRDefault="003E40B9" w:rsidP="00B561C0">
      <w:r>
        <w:t xml:space="preserve">The Inquiry has a wide range of obligations so </w:t>
      </w:r>
      <w:r w:rsidR="008D1228">
        <w:t>may</w:t>
      </w:r>
      <w:r>
        <w:t xml:space="preserve"> not be able to implement every suggestion made in this consultation process.  In some </w:t>
      </w:r>
      <w:r w:rsidR="00161202">
        <w:t>cases, people</w:t>
      </w:r>
      <w:r w:rsidR="008D1228">
        <w:t xml:space="preserve"> who have experienced trauma</w:t>
      </w:r>
      <w:r>
        <w:t xml:space="preserve"> m</w:t>
      </w:r>
      <w:r w:rsidR="008D1228">
        <w:t>ay want different things or</w:t>
      </w:r>
      <w:r>
        <w:t xml:space="preserve"> suggest</w:t>
      </w:r>
      <w:r w:rsidR="008D1228">
        <w:t xml:space="preserve"> steps be taken which are incompatible with each other</w:t>
      </w:r>
      <w:r>
        <w:t>.  In other cases, suggestions might conflict with our legal obligations such as the duty to be impartial and independent. However, we will</w:t>
      </w:r>
      <w:r w:rsidR="008D1228">
        <w:t xml:space="preserve"> listen to</w:t>
      </w:r>
      <w:r w:rsidR="00DD084B">
        <w:t>,</w:t>
      </w:r>
      <w:r w:rsidR="008D1228">
        <w:t xml:space="preserve"> and consider</w:t>
      </w:r>
      <w:r w:rsidR="00DD084B">
        <w:t>,</w:t>
      </w:r>
      <w:r>
        <w:t xml:space="preserve"> every suggesti</w:t>
      </w:r>
      <w:r w:rsidR="00EC5CD6">
        <w:t>on</w:t>
      </w:r>
      <w:r>
        <w:t xml:space="preserve"> seriously and </w:t>
      </w:r>
      <w:r w:rsidR="00EC5CD6">
        <w:t xml:space="preserve">we will </w:t>
      </w:r>
      <w:r>
        <w:t>seek to reach a balance that respects the needs of people</w:t>
      </w:r>
      <w:r w:rsidR="008D1228">
        <w:t xml:space="preserve"> who have experienced trauma</w:t>
      </w:r>
      <w:r>
        <w:t xml:space="preserve">. </w:t>
      </w:r>
    </w:p>
    <w:p w14:paraId="31EFB95F" w14:textId="77777777" w:rsidR="003E40B9" w:rsidRDefault="003E40B9" w:rsidP="00B561C0"/>
    <w:p w14:paraId="51B0A08F" w14:textId="6B566FFB" w:rsidR="003E40B9" w:rsidRPr="009B7615" w:rsidRDefault="003E40B9" w:rsidP="00B561C0">
      <w:r>
        <w:t xml:space="preserve">Within </w:t>
      </w:r>
      <w:r w:rsidR="00EC5CD6">
        <w:t>four</w:t>
      </w:r>
      <w:r>
        <w:t xml:space="preserve"> weeks of the end of the consultation we will produce a report setting out what the key messages from the consultation responses are. We will </w:t>
      </w:r>
      <w:r w:rsidR="001230F9">
        <w:t xml:space="preserve">then </w:t>
      </w:r>
      <w:r>
        <w:t>use that report to write a statement of what being a trauma-informed Inquiry</w:t>
      </w:r>
      <w:r w:rsidR="008D1228">
        <w:t xml:space="preserve"> will</w:t>
      </w:r>
      <w:r>
        <w:t xml:space="preserve"> mean</w:t>
      </w:r>
      <w:r w:rsidR="008D1228">
        <w:t xml:space="preserve"> for us going forward</w:t>
      </w:r>
      <w:r>
        <w:t xml:space="preserve"> in the context of our </w:t>
      </w:r>
      <w:r w:rsidR="008D1228">
        <w:t>T</w:t>
      </w:r>
      <w:r>
        <w:t xml:space="preserve">erms of </w:t>
      </w:r>
      <w:r w:rsidR="008D1228">
        <w:t>R</w:t>
      </w:r>
      <w:r>
        <w:t>eference.</w:t>
      </w:r>
      <w:r w:rsidR="001230F9">
        <w:t xml:space="preserve"> You will have an opportunity to comment on that statement.</w:t>
      </w:r>
      <w:r w:rsidR="008D1228">
        <w:t xml:space="preserve"> </w:t>
      </w:r>
      <w:r w:rsidR="001230F9">
        <w:t>There will then be further consultation opportunities as we develop and implement a wider engagement strategy.</w:t>
      </w:r>
    </w:p>
    <w:sectPr w:rsidR="003E40B9" w:rsidRPr="009B7615" w:rsidSect="00B561C0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16CD" w14:textId="77777777" w:rsidR="00B25969" w:rsidRDefault="00B25969" w:rsidP="00261EB6">
      <w:r>
        <w:separator/>
      </w:r>
    </w:p>
  </w:endnote>
  <w:endnote w:type="continuationSeparator" w:id="0">
    <w:p w14:paraId="4C588640" w14:textId="77777777" w:rsidR="00B25969" w:rsidRDefault="00B25969" w:rsidP="0026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131443"/>
      <w:docPartObj>
        <w:docPartGallery w:val="Page Numbers (Bottom of Page)"/>
        <w:docPartUnique/>
      </w:docPartObj>
    </w:sdtPr>
    <w:sdtContent>
      <w:p w14:paraId="3CFC4202" w14:textId="7A84ECB9" w:rsidR="002628C9" w:rsidRDefault="002628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38C41" w14:textId="77777777" w:rsidR="002628C9" w:rsidRDefault="00262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03BC" w14:textId="77777777" w:rsidR="00B25969" w:rsidRDefault="00B25969" w:rsidP="00261EB6">
      <w:r>
        <w:separator/>
      </w:r>
    </w:p>
  </w:footnote>
  <w:footnote w:type="continuationSeparator" w:id="0">
    <w:p w14:paraId="6CA2CE43" w14:textId="77777777" w:rsidR="00B25969" w:rsidRDefault="00B25969" w:rsidP="0026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8882" w14:textId="5E282184" w:rsidR="00261EB6" w:rsidRDefault="00261EB6" w:rsidP="00261EB6">
    <w:pPr>
      <w:pStyle w:val="Header"/>
      <w:jc w:val="right"/>
    </w:pPr>
    <w:r>
      <w:rPr>
        <w:noProof/>
      </w:rPr>
      <w:drawing>
        <wp:inline distT="0" distB="0" distL="0" distR="0" wp14:anchorId="449A9D25" wp14:editId="40B0A4D1">
          <wp:extent cx="893115" cy="459531"/>
          <wp:effectExtent l="0" t="0" r="2540" b="0"/>
          <wp:docPr id="84887660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876605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191" cy="48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DE1991" w14:textId="77777777" w:rsidR="00261EB6" w:rsidRDefault="00261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2A0CD7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B720A6D"/>
    <w:multiLevelType w:val="hybridMultilevel"/>
    <w:tmpl w:val="DDA8F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10763">
    <w:abstractNumId w:val="1"/>
  </w:num>
  <w:num w:numId="2" w16cid:durableId="781071708">
    <w:abstractNumId w:val="0"/>
  </w:num>
  <w:num w:numId="3" w16cid:durableId="143545458">
    <w:abstractNumId w:val="0"/>
  </w:num>
  <w:num w:numId="4" w16cid:durableId="1379666273">
    <w:abstractNumId w:val="0"/>
  </w:num>
  <w:num w:numId="5" w16cid:durableId="693773995">
    <w:abstractNumId w:val="1"/>
  </w:num>
  <w:num w:numId="6" w16cid:durableId="748422743">
    <w:abstractNumId w:val="0"/>
  </w:num>
  <w:num w:numId="7" w16cid:durableId="1564952219">
    <w:abstractNumId w:val="0"/>
  </w:num>
  <w:num w:numId="8" w16cid:durableId="1131904345">
    <w:abstractNumId w:val="0"/>
  </w:num>
  <w:num w:numId="9" w16cid:durableId="1862157318">
    <w:abstractNumId w:val="0"/>
  </w:num>
  <w:num w:numId="10" w16cid:durableId="777606100">
    <w:abstractNumId w:val="0"/>
  </w:num>
  <w:num w:numId="11" w16cid:durableId="346979443">
    <w:abstractNumId w:val="0"/>
  </w:num>
  <w:num w:numId="12" w16cid:durableId="1266156893">
    <w:abstractNumId w:val="0"/>
  </w:num>
  <w:num w:numId="13" w16cid:durableId="1454669267">
    <w:abstractNumId w:val="0"/>
  </w:num>
  <w:num w:numId="14" w16cid:durableId="108621759">
    <w:abstractNumId w:val="0"/>
  </w:num>
  <w:num w:numId="15" w16cid:durableId="1731264837">
    <w:abstractNumId w:val="0"/>
  </w:num>
  <w:num w:numId="16" w16cid:durableId="130253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B6"/>
    <w:rsid w:val="00011354"/>
    <w:rsid w:val="00027C27"/>
    <w:rsid w:val="00070F29"/>
    <w:rsid w:val="000C0CF4"/>
    <w:rsid w:val="000C28BE"/>
    <w:rsid w:val="001230F9"/>
    <w:rsid w:val="00161202"/>
    <w:rsid w:val="0018188D"/>
    <w:rsid w:val="00187445"/>
    <w:rsid w:val="002021F7"/>
    <w:rsid w:val="002047F3"/>
    <w:rsid w:val="0025640B"/>
    <w:rsid w:val="00261EB6"/>
    <w:rsid w:val="002628C9"/>
    <w:rsid w:val="00281579"/>
    <w:rsid w:val="002D5401"/>
    <w:rsid w:val="002E667D"/>
    <w:rsid w:val="00306C61"/>
    <w:rsid w:val="00351910"/>
    <w:rsid w:val="0037582B"/>
    <w:rsid w:val="003E40B9"/>
    <w:rsid w:val="004129C3"/>
    <w:rsid w:val="004310BA"/>
    <w:rsid w:val="00483D7D"/>
    <w:rsid w:val="004C28E1"/>
    <w:rsid w:val="004D73C0"/>
    <w:rsid w:val="005A0B94"/>
    <w:rsid w:val="006130F1"/>
    <w:rsid w:val="00651ED8"/>
    <w:rsid w:val="00652D08"/>
    <w:rsid w:val="0076093D"/>
    <w:rsid w:val="00795171"/>
    <w:rsid w:val="007D5AE4"/>
    <w:rsid w:val="007E3783"/>
    <w:rsid w:val="00857548"/>
    <w:rsid w:val="008D1228"/>
    <w:rsid w:val="00903C5F"/>
    <w:rsid w:val="009566F6"/>
    <w:rsid w:val="0096410E"/>
    <w:rsid w:val="009B7615"/>
    <w:rsid w:val="00A0251F"/>
    <w:rsid w:val="00AC13D5"/>
    <w:rsid w:val="00AF11E6"/>
    <w:rsid w:val="00B25969"/>
    <w:rsid w:val="00B47BAD"/>
    <w:rsid w:val="00B51BDC"/>
    <w:rsid w:val="00B561C0"/>
    <w:rsid w:val="00B773CE"/>
    <w:rsid w:val="00C2412F"/>
    <w:rsid w:val="00C91823"/>
    <w:rsid w:val="00C928B7"/>
    <w:rsid w:val="00D008AB"/>
    <w:rsid w:val="00DD084B"/>
    <w:rsid w:val="00DE1837"/>
    <w:rsid w:val="00E01627"/>
    <w:rsid w:val="00E30718"/>
    <w:rsid w:val="00E32E8F"/>
    <w:rsid w:val="00E52280"/>
    <w:rsid w:val="00E85A50"/>
    <w:rsid w:val="00EB442C"/>
    <w:rsid w:val="00EC5CD6"/>
    <w:rsid w:val="00ED5E70"/>
    <w:rsid w:val="00EE7D81"/>
    <w:rsid w:val="00F251ED"/>
    <w:rsid w:val="00F61C78"/>
    <w:rsid w:val="00F86C45"/>
    <w:rsid w:val="00FA294D"/>
    <w:rsid w:val="00FA4BC1"/>
    <w:rsid w:val="00FB7598"/>
    <w:rsid w:val="00F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A15EB"/>
  <w15:chartTrackingRefBased/>
  <w15:docId w15:val="{55A32ACE-FFE9-4DFA-B16F-F33EEA78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0B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25640B"/>
    <w:pPr>
      <w:numPr>
        <w:numId w:val="15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25640B"/>
    <w:pPr>
      <w:numPr>
        <w:ilvl w:val="1"/>
        <w:numId w:val="15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25640B"/>
    <w:pPr>
      <w:numPr>
        <w:ilvl w:val="2"/>
        <w:numId w:val="15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564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02C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4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02C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4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4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4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4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25640B"/>
    <w:rPr>
      <w:rFonts w:ascii="Arial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25640B"/>
    <w:rPr>
      <w:rFonts w:ascii="Arial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25640B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40B"/>
    <w:rPr>
      <w:rFonts w:eastAsiaTheme="majorEastAsia" w:cstheme="majorBidi"/>
      <w:i/>
      <w:iCs/>
      <w:color w:val="202C41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40B"/>
    <w:rPr>
      <w:rFonts w:eastAsiaTheme="majorEastAsia" w:cstheme="majorBidi"/>
      <w:color w:val="202C41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40B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40B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40B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40B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564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4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564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564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40B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40B"/>
    <w:pPr>
      <w:pBdr>
        <w:top w:val="single" w:sz="4" w:space="10" w:color="202C41" w:themeColor="accent1" w:themeShade="BF"/>
        <w:bottom w:val="single" w:sz="4" w:space="10" w:color="202C41" w:themeColor="accent1" w:themeShade="BF"/>
      </w:pBdr>
      <w:spacing w:before="360" w:after="360"/>
      <w:ind w:left="864" w:right="864"/>
      <w:jc w:val="center"/>
    </w:pPr>
    <w:rPr>
      <w:i/>
      <w:iCs/>
      <w:color w:val="202C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40B"/>
    <w:rPr>
      <w:rFonts w:ascii="Arial" w:hAnsi="Arial" w:cs="Times New Roman"/>
      <w:i/>
      <w:iCs/>
      <w:color w:val="202C41" w:themeColor="accent1" w:themeShade="BF"/>
      <w:sz w:val="24"/>
      <w:szCs w:val="20"/>
    </w:rPr>
  </w:style>
  <w:style w:type="character" w:styleId="IntenseEmphasis">
    <w:name w:val="Intense Emphasis"/>
    <w:basedOn w:val="DefaultParagraphFont"/>
    <w:uiPriority w:val="21"/>
    <w:qFormat/>
    <w:rsid w:val="0025640B"/>
    <w:rPr>
      <w:i/>
      <w:iCs/>
      <w:color w:val="202C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40B"/>
    <w:rPr>
      <w:b/>
      <w:bCs/>
      <w:smallCaps/>
      <w:color w:val="202C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5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1354"/>
    <w:rPr>
      <w:rFonts w:ascii="Arial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2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8B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8B7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8B7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jamelinquiry.scot/key-documents/public-hearings-protoco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ljamel Inquiry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B3C57"/>
      </a:accent1>
      <a:accent2>
        <a:srgbClr val="4BC0B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ljamel Inquiry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A54457838</value>
    </field>
    <field name="Objective-Title">
      <value order="0">Trauma Informed Inquiry - Consultation Document - 27.10.2025</value>
    </field>
    <field name="Objective-Description">
      <value order="0"/>
    </field>
    <field name="Objective-CreationStamp">
      <value order="0">2025-10-27T16:54:00Z</value>
    </field>
    <field name="Objective-IsApproved">
      <value order="0">false</value>
    </field>
    <field name="Objective-IsPublished">
      <value order="0">true</value>
    </field>
    <field name="Objective-DatePublished">
      <value order="0">2025-11-20T15:50:54Z</value>
    </field>
    <field name="Objective-ModificationStamp">
      <value order="0">2025-11-20T15:50:56Z</value>
    </field>
    <field name="Objective-Owner">
      <value order="0">Farthing, Daniel D (Z738345)</value>
    </field>
    <field name="Objective-Path">
      <value order="0">Objective Global Folder:Eljamel Inquiry File Plan:Administration:Inquiry Secretariat: Administration (Eljamel Public Inquiry):Deputy Secretary: Working Papers: 2025-2030</value>
    </field>
    <field name="Objective-Parent">
      <value order="0">Deputy Secretary: Working Papers: 2025-2030</value>
    </field>
    <field name="Objective-State">
      <value order="0">Published</value>
    </field>
    <field name="Objective-VersionId">
      <value order="0">vA82849456</value>
    </field>
    <field name="Objective-Version">
      <value order="0">7.0</value>
    </field>
    <field name="Objective-VersionNumber">
      <value order="0">10</value>
    </field>
    <field name="Objective-VersionComment">
      <value order="0">Creating the online version.</value>
    </field>
    <field name="Objective-FileNumber">
      <value order="0">CASE/798828</value>
    </field>
    <field name="Objective-Classification">
      <value order="0">OFFICIAL</value>
    </field>
    <field name="Objective-Caveats">
      <value order="0">Caveat for Access to Eljamel and NHS Tayside Public Inquiry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4394</Characters>
  <Application>Microsoft Office Word</Application>
  <DocSecurity>0</DocSecurity>
  <Lines>142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Farthing</dc:creator>
  <cp:keywords/>
  <dc:description/>
  <cp:lastModifiedBy>Helen Mcardle</cp:lastModifiedBy>
  <cp:revision>2</cp:revision>
  <dcterms:created xsi:type="dcterms:W3CDTF">2025-11-21T15:32:00Z</dcterms:created>
  <dcterms:modified xsi:type="dcterms:W3CDTF">2025-11-21T15:32:00Z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A54457838</vt:lpwstr>
  </property>
  <property fmtid="{D5CDD505-2E9C-101B-9397-08002B2CF9AE}" pid="4" name="Objective-Title">
    <vt:lpwstr>Trauma Informed Inquiry - Consultation Document - 27.10.2025</vt:lpwstr>
  </property>
  <property fmtid="{D5CDD505-2E9C-101B-9397-08002B2CF9AE}" pid="5" name="Objective-Description">
    <vt:lpwstr/>
  </property>
  <property fmtid="{D5CDD505-2E9C-101B-9397-08002B2CF9AE}" pid="6" name="Objective-CreationStamp">
    <vt:filetime>2025-10-27T16:54:00Z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2025-11-20T15:50:54Z</vt:filetime>
  </property>
  <property fmtid="{D5CDD505-2E9C-101B-9397-08002B2CF9AE}" pid="10" name="Objective-ModificationStamp">
    <vt:filetime>2025-11-20T15:50:56Z</vt:filetime>
  </property>
  <property fmtid="{D5CDD505-2E9C-101B-9397-08002B2CF9AE}" pid="11" name="Objective-Owner">
    <vt:lpwstr>Farthing, Daniel D (Z738345)</vt:lpwstr>
  </property>
  <property fmtid="{D5CDD505-2E9C-101B-9397-08002B2CF9AE}" pid="12" name="Objective-Path">
    <vt:lpwstr>Objective Global Folder:Eljamel Inquiry File Plan:Administration:Inquiry Secretariat: Administration (Eljamel Public Inquiry):Deputy Secretary: Working Papers: 2025-2030</vt:lpwstr>
  </property>
  <property fmtid="{D5CDD505-2E9C-101B-9397-08002B2CF9AE}" pid="13" name="Objective-Parent">
    <vt:lpwstr>Deputy Secretary: Working Papers: 2025-2030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vA82849456</vt:lpwstr>
  </property>
  <property fmtid="{D5CDD505-2E9C-101B-9397-08002B2CF9AE}" pid="16" name="Objective-Version">
    <vt:lpwstr>7.0</vt:lpwstr>
  </property>
  <property fmtid="{D5CDD505-2E9C-101B-9397-08002B2CF9AE}" pid="17" name="Objective-VersionNumber">
    <vt:r8>10</vt:r8>
  </property>
  <property fmtid="{D5CDD505-2E9C-101B-9397-08002B2CF9AE}" pid="18" name="Objective-VersionComment">
    <vt:lpwstr>Creating the online version.</vt:lpwstr>
  </property>
  <property fmtid="{D5CDD505-2E9C-101B-9397-08002B2CF9AE}" pid="19" name="Objective-FileNumber">
    <vt:lpwstr>CASE/798828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Eljamel and NHS Tayside Public Inquiry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